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721416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446667" cy="2124848"/>
                  <wp:effectExtent l="19050" t="0" r="1133" b="0"/>
                  <wp:docPr id="2" name="Immagine 1" descr="C:\Users\Filippo\Downloads\WhatsApp Image 2024-01-27 at 11.35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35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16" cy="2127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2672E">
              <w:rPr>
                <w:sz w:val="22"/>
                <w:szCs w:val="22"/>
              </w:rPr>
              <w:t>50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E2672E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E2672E">
              <w:rPr>
                <w:sz w:val="22"/>
                <w:szCs w:val="22"/>
              </w:rPr>
              <w:t>380260170184106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12EA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  <w:r w:rsidR="00E2672E">
              <w:rPr>
                <w:sz w:val="22"/>
                <w:szCs w:val="22"/>
              </w:rPr>
              <w:t xml:space="preserve">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070D3D" w:rsidP="00FE6BD2">
            <w:pPr>
              <w:tabs>
                <w:tab w:val="left" w:pos="5760"/>
              </w:tabs>
              <w:autoSpaceDE w:val="0"/>
              <w:snapToGrid w:val="0"/>
            </w:pPr>
            <w:r>
              <w:t>23*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0D3D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96D5A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2EAB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0FA7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E6CDA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1416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073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16A3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72E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1C31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9382-165A-46C7-B310-6EF744AE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2024-02-03T16:59:00Z</dcterms:created>
  <dcterms:modified xsi:type="dcterms:W3CDTF">2024-02-03T16:59:00Z</dcterms:modified>
</cp:coreProperties>
</file>